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北京市怀柔区儿童福利院招聘后勤人员</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新冠肺炎疫情防控告知书即承诺书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w:t>
      </w:r>
      <w:r>
        <w:rPr>
          <w:rFonts w:hint="eastAsia" w:ascii="仿宋_GB2312" w:eastAsia="仿宋_GB2312" w:cs="仿宋_GB2312"/>
          <w:kern w:val="0"/>
          <w:sz w:val="24"/>
          <w:szCs w:val="22"/>
          <w:lang w:val="en-US" w:eastAsia="zh-CN" w:bidi="ar"/>
        </w:rPr>
        <w:t>报名及面试</w:t>
      </w:r>
      <w:r>
        <w:rPr>
          <w:rFonts w:hint="eastAsia" w:ascii="仿宋_GB2312" w:hAnsi="Calibri" w:eastAsia="仿宋_GB2312" w:cs="仿宋_GB2312"/>
          <w:kern w:val="0"/>
          <w:sz w:val="24"/>
          <w:szCs w:val="22"/>
          <w:lang w:val="en-US" w:eastAsia="zh-CN" w:bidi="ar"/>
        </w:rPr>
        <w:t>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w:t>
      </w:r>
      <w:r>
        <w:rPr>
          <w:rFonts w:hint="eastAsia" w:ascii="仿宋_GB2312" w:eastAsia="仿宋_GB2312" w:cs="仿宋_GB2312"/>
          <w:kern w:val="0"/>
          <w:sz w:val="24"/>
          <w:szCs w:val="22"/>
          <w:lang w:val="en-US" w:eastAsia="zh-CN" w:bidi="ar"/>
        </w:rPr>
        <w:t>报名和面试</w:t>
      </w:r>
      <w:r>
        <w:rPr>
          <w:rFonts w:hint="eastAsia" w:ascii="仿宋_GB2312" w:hAnsi="Calibri" w:eastAsia="仿宋_GB2312" w:cs="仿宋_GB2312"/>
          <w:kern w:val="0"/>
          <w:sz w:val="24"/>
          <w:szCs w:val="22"/>
          <w:lang w:val="en-US" w:eastAsia="zh-CN" w:bidi="ar"/>
        </w:rPr>
        <w:t>当天经现场测量体温正常、</w:t>
      </w:r>
      <w:r>
        <w:rPr>
          <w:rFonts w:hint="eastAsia" w:ascii="仿宋_GB2312" w:eastAsia="仿宋_GB2312" w:cs="仿宋_GB2312"/>
          <w:kern w:val="0"/>
          <w:sz w:val="24"/>
          <w:szCs w:val="22"/>
          <w:lang w:val="en-US" w:eastAsia="zh-CN" w:bidi="ar"/>
        </w:rPr>
        <w:t>通信行程卡为绿码、</w:t>
      </w:r>
      <w:r>
        <w:rPr>
          <w:rFonts w:hint="eastAsia" w:ascii="仿宋_GB2312" w:hAnsi="Calibri" w:eastAsia="仿宋_GB2312" w:cs="仿宋_GB2312"/>
          <w:kern w:val="0"/>
          <w:sz w:val="24"/>
          <w:szCs w:val="22"/>
          <w:lang w:val="en-US" w:eastAsia="zh-CN" w:bidi="ar"/>
        </w:rPr>
        <w:t>北京健康宝为“未见异常”，且持本人</w:t>
      </w:r>
      <w:r>
        <w:rPr>
          <w:rFonts w:hint="eastAsia" w:ascii="仿宋_GB2312" w:eastAsia="仿宋_GB2312" w:cs="仿宋_GB2312"/>
          <w:kern w:val="0"/>
          <w:sz w:val="24"/>
          <w:szCs w:val="22"/>
          <w:lang w:val="en-US" w:eastAsia="zh-CN" w:bidi="ar"/>
        </w:rPr>
        <w:t>报名及</w:t>
      </w:r>
      <w:r>
        <w:rPr>
          <w:rFonts w:hint="eastAsia" w:ascii="仿宋_GB2312" w:hAnsi="Calibri" w:eastAsia="仿宋_GB2312" w:cs="仿宋_GB2312"/>
          <w:kern w:val="0"/>
          <w:sz w:val="24"/>
          <w:szCs w:val="22"/>
          <w:lang w:val="en-US" w:eastAsia="zh-CN" w:bidi="ar"/>
        </w:rPr>
        <w:t>面试前48小时内采样的核酸检测阴性报告，方可进入考</w:t>
      </w:r>
      <w:r>
        <w:rPr>
          <w:rFonts w:hint="eastAsia" w:ascii="仿宋_GB2312" w:eastAsia="仿宋_GB2312" w:cs="仿宋_GB2312"/>
          <w:kern w:val="0"/>
          <w:sz w:val="24"/>
          <w:szCs w:val="22"/>
          <w:lang w:val="en-US" w:eastAsia="zh-CN" w:bidi="ar"/>
        </w:rPr>
        <w:t>报名和面试地</w:t>
      </w:r>
      <w:r>
        <w:rPr>
          <w:rFonts w:hint="eastAsia" w:ascii="仿宋_GB2312" w:hAnsi="Calibri" w:eastAsia="仿宋_GB2312" w:cs="仿宋_GB2312"/>
          <w:kern w:val="0"/>
          <w:sz w:val="24"/>
          <w:szCs w:val="22"/>
          <w:lang w:val="en-US" w:eastAsia="zh-CN" w:bidi="ar"/>
        </w:rPr>
        <w:t>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米以上的间隔距离，报名和考试结束后，及时离开。</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五、报名和考试期间，本人尽量保持报名考点、住所两点一线。避免去人群流动性较大、人群密集的场所聚集；不参加聚会聚餐。</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82" w:firstLineChars="200"/>
        <w:jc w:val="left"/>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北京市怀柔区儿童福利院招聘专业护理员及后勤人员新冠肺炎疫情防控告知书即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2"/>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jc w:val="center"/>
      </w:pPr>
      <w:r>
        <w:rPr>
          <w:rFonts w:hint="eastAsia" w:ascii="仿宋_GB2312" w:eastAsia="仿宋_GB2312" w:cs="仿宋_GB2312"/>
          <w:b/>
          <w:lang w:val="en-US" w:eastAsia="zh-CN"/>
        </w:rPr>
        <w:t xml:space="preserve">                                    </w:t>
      </w:r>
      <w:bookmarkStart w:id="0" w:name="_GoBack"/>
      <w:bookmarkEnd w:id="0"/>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9395A"/>
    <w:rsid w:val="2A832347"/>
    <w:rsid w:val="5E934215"/>
    <w:rsid w:val="7DD9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2022-03-25T01:51:00Z</dcterms:created>
  <dc:creator>CC</dc:creator>
  <cp:lastModifiedBy>CC</cp:lastModifiedBy>
  <dcterms:modified xsi:type="dcterms:W3CDTF">2022-03-25T01:51:48Z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